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D2C82">
      <w:pPr>
        <w:snapToGrid w:val="0"/>
        <w:spacing w:line="440" w:lineRule="exact"/>
        <w:jc w:val="center"/>
        <w:rPr>
          <w:rFonts w:eastAsia="方正小标宋简体"/>
          <w:sz w:val="32"/>
          <w:szCs w:val="32"/>
        </w:rPr>
      </w:pPr>
      <w:r>
        <w:rPr>
          <w:rFonts w:hint="eastAsia" w:eastAsia="方正小标宋简体"/>
          <w:sz w:val="32"/>
          <w:szCs w:val="32"/>
          <w:lang w:eastAsia="zh-CN"/>
        </w:rPr>
        <w:t>2026年福州市电动自行车电池（锂电池）产品质量监督抽查实施细则</w:t>
      </w:r>
    </w:p>
    <w:p w14:paraId="4D782950">
      <w:pPr>
        <w:snapToGrid w:val="0"/>
        <w:spacing w:line="440" w:lineRule="exact"/>
        <w:ind w:firstLine="359" w:firstLineChars="171"/>
        <w:rPr>
          <w:szCs w:val="21"/>
        </w:rPr>
      </w:pPr>
    </w:p>
    <w:p w14:paraId="1A2B5EEC">
      <w:pPr>
        <w:snapToGrid w:val="0"/>
        <w:spacing w:line="440" w:lineRule="exact"/>
        <w:rPr>
          <w:rFonts w:eastAsia="黑体"/>
          <w:szCs w:val="21"/>
        </w:rPr>
      </w:pPr>
      <w:r>
        <w:rPr>
          <w:rFonts w:eastAsia="黑体"/>
          <w:szCs w:val="21"/>
        </w:rPr>
        <w:t>1 抽样方法</w:t>
      </w:r>
    </w:p>
    <w:p w14:paraId="07E28442">
      <w:pPr>
        <w:snapToGrid w:val="0"/>
        <w:spacing w:line="440" w:lineRule="exact"/>
        <w:ind w:firstLine="420" w:firstLineChars="200"/>
        <w:rPr>
          <w:szCs w:val="21"/>
        </w:rPr>
      </w:pPr>
      <w:r>
        <w:rPr>
          <w:szCs w:val="21"/>
        </w:rPr>
        <w:t>以随机抽样的方式在被抽样销售者的待销产品中抽取。</w:t>
      </w:r>
    </w:p>
    <w:p w14:paraId="2132FA3A">
      <w:pPr>
        <w:snapToGrid w:val="0"/>
        <w:spacing w:line="440" w:lineRule="exact"/>
        <w:ind w:firstLine="420" w:firstLineChars="200"/>
        <w:rPr>
          <w:szCs w:val="21"/>
        </w:rPr>
      </w:pPr>
      <w:r>
        <w:rPr>
          <w:szCs w:val="21"/>
        </w:rPr>
        <w:t>随机数一般可使用随机数表等方法产生。</w:t>
      </w:r>
    </w:p>
    <w:p w14:paraId="76F0B87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每批次产品抽取样</w:t>
      </w:r>
      <w:r>
        <w:rPr>
          <w:rFonts w:hint="default" w:ascii="Times New Roman" w:hAnsi="Times New Roman" w:eastAsia="宋体" w:cs="Times New Roman"/>
          <w:color w:val="000000"/>
          <w:sz w:val="21"/>
          <w:szCs w:val="21"/>
          <w:highlight w:val="none"/>
          <w:lang w:val="en-US" w:eastAsia="zh-CN"/>
        </w:rPr>
        <w:t>品数量见表1：</w:t>
      </w:r>
    </w:p>
    <w:p w14:paraId="68EBFED1">
      <w:pPr>
        <w:keepNext w:val="0"/>
        <w:keepLines w:val="0"/>
        <w:pageBreakBefore w:val="0"/>
        <w:kinsoku/>
        <w:wordWrap/>
        <w:overflowPunct/>
        <w:topLinePunct w:val="0"/>
        <w:autoSpaceDE/>
        <w:autoSpaceDN/>
        <w:bidi w:val="0"/>
        <w:snapToGrid w:val="0"/>
        <w:spacing w:line="360" w:lineRule="auto"/>
        <w:ind w:firstLine="420" w:firstLineChars="200"/>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表1 抽取样品数量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2504"/>
        <w:gridCol w:w="1817"/>
        <w:gridCol w:w="1772"/>
        <w:gridCol w:w="1742"/>
      </w:tblGrid>
      <w:tr w14:paraId="60B7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6" w:type="dxa"/>
            <w:noWrap w:val="0"/>
            <w:vAlign w:val="center"/>
          </w:tcPr>
          <w:p w14:paraId="7DFA0F5F">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序号</w:t>
            </w:r>
          </w:p>
        </w:tc>
        <w:tc>
          <w:tcPr>
            <w:tcW w:w="2504" w:type="dxa"/>
            <w:noWrap w:val="0"/>
            <w:vAlign w:val="center"/>
          </w:tcPr>
          <w:p w14:paraId="170A863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产品名称</w:t>
            </w:r>
          </w:p>
        </w:tc>
        <w:tc>
          <w:tcPr>
            <w:tcW w:w="1817" w:type="dxa"/>
            <w:noWrap w:val="0"/>
            <w:vAlign w:val="center"/>
          </w:tcPr>
          <w:p w14:paraId="3460D2FA">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抽样数量</w:t>
            </w:r>
          </w:p>
        </w:tc>
        <w:tc>
          <w:tcPr>
            <w:tcW w:w="1772" w:type="dxa"/>
            <w:noWrap w:val="0"/>
            <w:vAlign w:val="center"/>
          </w:tcPr>
          <w:p w14:paraId="65DDF32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检验样品数量</w:t>
            </w:r>
          </w:p>
        </w:tc>
        <w:tc>
          <w:tcPr>
            <w:tcW w:w="1742" w:type="dxa"/>
            <w:noWrap w:val="0"/>
            <w:vAlign w:val="center"/>
          </w:tcPr>
          <w:p w14:paraId="3784F0FB">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备用样品数量</w:t>
            </w:r>
          </w:p>
        </w:tc>
      </w:tr>
      <w:tr w14:paraId="38A2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5579294A">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2504" w:type="dxa"/>
            <w:noWrap w:val="0"/>
            <w:vAlign w:val="center"/>
          </w:tcPr>
          <w:p w14:paraId="6F4A3077">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b w:val="0"/>
                <w:bCs w:val="0"/>
                <w:i w:val="0"/>
                <w:iCs w:val="0"/>
                <w:color w:val="auto"/>
                <w:kern w:val="0"/>
                <w:sz w:val="21"/>
                <w:szCs w:val="21"/>
                <w:u w:val="none"/>
                <w:lang w:val="en-US" w:eastAsia="zh-CN" w:bidi="ar"/>
              </w:rPr>
              <w:t>电动自行车电池（</w:t>
            </w:r>
            <w:r>
              <w:rPr>
                <w:rStyle w:val="10"/>
                <w:rFonts w:hint="eastAsia" w:cs="Times New Roman"/>
                <w:color w:val="auto"/>
                <w:lang w:val="en-US" w:eastAsia="zh-CN"/>
              </w:rPr>
              <w:t>锂电池</w:t>
            </w:r>
            <w:r>
              <w:rPr>
                <w:rFonts w:hint="eastAsia" w:ascii="宋体" w:hAnsi="宋体" w:eastAsia="宋体" w:cs="宋体"/>
                <w:b w:val="0"/>
                <w:bCs w:val="0"/>
                <w:i w:val="0"/>
                <w:iCs w:val="0"/>
                <w:color w:val="auto"/>
                <w:kern w:val="0"/>
                <w:sz w:val="21"/>
                <w:szCs w:val="21"/>
                <w:u w:val="none"/>
                <w:lang w:val="en-US" w:eastAsia="zh-CN" w:bidi="ar"/>
              </w:rPr>
              <w:t>）</w:t>
            </w:r>
          </w:p>
        </w:tc>
        <w:tc>
          <w:tcPr>
            <w:tcW w:w="1817" w:type="dxa"/>
            <w:noWrap w:val="0"/>
            <w:vAlign w:val="center"/>
          </w:tcPr>
          <w:p w14:paraId="1E056B46">
            <w:pPr>
              <w:adjustRightInd w:val="0"/>
              <w:snapToGrid w:val="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4组</w:t>
            </w:r>
          </w:p>
        </w:tc>
        <w:tc>
          <w:tcPr>
            <w:tcW w:w="1772" w:type="dxa"/>
            <w:noWrap w:val="0"/>
            <w:vAlign w:val="center"/>
          </w:tcPr>
          <w:p w14:paraId="77B2F211">
            <w:pPr>
              <w:adjustRightInd w:val="0"/>
              <w:snapToGrid w:val="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2组</w:t>
            </w:r>
          </w:p>
        </w:tc>
        <w:tc>
          <w:tcPr>
            <w:tcW w:w="1742" w:type="dxa"/>
            <w:noWrap w:val="0"/>
            <w:vAlign w:val="center"/>
          </w:tcPr>
          <w:p w14:paraId="72F5EEE1">
            <w:pPr>
              <w:adjustRightInd w:val="0"/>
              <w:snapToGrid w:val="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2组</w:t>
            </w:r>
          </w:p>
        </w:tc>
      </w:tr>
    </w:tbl>
    <w:p w14:paraId="026E1170">
      <w:pPr>
        <w:snapToGrid w:val="0"/>
        <w:spacing w:line="440" w:lineRule="exact"/>
        <w:rPr>
          <w:rFonts w:hint="default" w:ascii="Times New Roman" w:hAnsi="Times New Roman" w:eastAsia="黑体" w:cs="Times New Roman"/>
          <w:color w:val="auto"/>
          <w:szCs w:val="21"/>
        </w:rPr>
      </w:pPr>
    </w:p>
    <w:p w14:paraId="6112B633">
      <w:pPr>
        <w:snapToGrid w:val="0"/>
        <w:spacing w:line="440" w:lineRule="exact"/>
        <w:rPr>
          <w:rStyle w:val="10"/>
          <w:rFonts w:hint="default" w:ascii="Times New Roman" w:hAnsi="Times New Roman" w:cs="Times New Roman"/>
          <w:color w:val="auto"/>
        </w:rPr>
      </w:pPr>
      <w:r>
        <w:rPr>
          <w:rFonts w:hint="default" w:ascii="Times New Roman" w:hAnsi="Times New Roman" w:eastAsia="黑体" w:cs="Times New Roman"/>
          <w:color w:val="auto"/>
          <w:szCs w:val="21"/>
        </w:rPr>
        <w:t>2 检验依据</w:t>
      </w:r>
    </w:p>
    <w:p w14:paraId="5DF2DB03">
      <w:pPr>
        <w:snapToGrid w:val="0"/>
        <w:spacing w:line="440" w:lineRule="exact"/>
        <w:jc w:val="center"/>
        <w:rPr>
          <w:rStyle w:val="10"/>
          <w:rFonts w:hint="default" w:ascii="Times New Roman" w:hAnsi="Times New Roman" w:eastAsia="宋体" w:cs="Times New Roman"/>
          <w:color w:val="auto"/>
          <w:lang w:val="en-US" w:eastAsia="zh-CN"/>
        </w:rPr>
      </w:pPr>
      <w:r>
        <w:rPr>
          <w:rStyle w:val="10"/>
          <w:rFonts w:hint="eastAsia" w:cs="Times New Roman"/>
          <w:color w:val="auto"/>
          <w:lang w:val="en-US" w:eastAsia="zh-CN"/>
        </w:rPr>
        <w:t>表2 电动自行车电池（锂电池）检验项目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3930"/>
        <w:gridCol w:w="3848"/>
      </w:tblGrid>
      <w:tr w14:paraId="7EDF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338D7CBB">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3930" w:type="dxa"/>
            <w:noWrap w:val="0"/>
            <w:vAlign w:val="center"/>
          </w:tcPr>
          <w:p w14:paraId="7735294B">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848" w:type="dxa"/>
            <w:noWrap w:val="0"/>
            <w:vAlign w:val="center"/>
          </w:tcPr>
          <w:p w14:paraId="6793CDC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0F57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067482DF">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w:t>
            </w:r>
          </w:p>
        </w:tc>
        <w:tc>
          <w:tcPr>
            <w:tcW w:w="3930" w:type="dxa"/>
            <w:shd w:val="clear" w:color="auto" w:fill="auto"/>
            <w:noWrap w:val="0"/>
            <w:vAlign w:val="center"/>
          </w:tcPr>
          <w:p w14:paraId="3231B51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标志</w:t>
            </w:r>
          </w:p>
        </w:tc>
        <w:tc>
          <w:tcPr>
            <w:tcW w:w="3848" w:type="dxa"/>
            <w:noWrap w:val="0"/>
            <w:vAlign w:val="center"/>
          </w:tcPr>
          <w:p w14:paraId="39160CF3">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43854-2024</w:t>
            </w:r>
          </w:p>
        </w:tc>
      </w:tr>
      <w:tr w14:paraId="79F3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6387A314">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w:t>
            </w:r>
          </w:p>
        </w:tc>
        <w:tc>
          <w:tcPr>
            <w:tcW w:w="3930" w:type="dxa"/>
            <w:shd w:val="clear" w:color="auto" w:fill="auto"/>
            <w:noWrap w:val="0"/>
            <w:vAlign w:val="center"/>
          </w:tcPr>
          <w:p w14:paraId="40FB29D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过充电</w:t>
            </w:r>
          </w:p>
        </w:tc>
        <w:tc>
          <w:tcPr>
            <w:tcW w:w="3848" w:type="dxa"/>
            <w:noWrap w:val="0"/>
            <w:vAlign w:val="center"/>
          </w:tcPr>
          <w:p w14:paraId="319C6115">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43854-2024</w:t>
            </w:r>
          </w:p>
        </w:tc>
      </w:tr>
      <w:tr w14:paraId="4E05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488004C4">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w:t>
            </w:r>
          </w:p>
        </w:tc>
        <w:tc>
          <w:tcPr>
            <w:tcW w:w="3930" w:type="dxa"/>
            <w:shd w:val="clear" w:color="auto" w:fill="auto"/>
            <w:noWrap w:val="0"/>
            <w:vAlign w:val="center"/>
          </w:tcPr>
          <w:p w14:paraId="4DED8AA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过放电</w:t>
            </w:r>
          </w:p>
        </w:tc>
        <w:tc>
          <w:tcPr>
            <w:tcW w:w="3848" w:type="dxa"/>
            <w:noWrap w:val="0"/>
            <w:vAlign w:val="center"/>
          </w:tcPr>
          <w:p w14:paraId="43AF7378">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43854-2024</w:t>
            </w:r>
          </w:p>
        </w:tc>
      </w:tr>
      <w:tr w14:paraId="17A8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21FABC80">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w:t>
            </w:r>
          </w:p>
        </w:tc>
        <w:tc>
          <w:tcPr>
            <w:tcW w:w="3930" w:type="dxa"/>
            <w:shd w:val="clear" w:color="auto" w:fill="auto"/>
            <w:noWrap w:val="0"/>
            <w:vAlign w:val="center"/>
          </w:tcPr>
          <w:p w14:paraId="2725795C">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自由跌落</w:t>
            </w:r>
          </w:p>
        </w:tc>
        <w:tc>
          <w:tcPr>
            <w:tcW w:w="3848" w:type="dxa"/>
            <w:noWrap w:val="0"/>
            <w:vAlign w:val="center"/>
          </w:tcPr>
          <w:p w14:paraId="5108B769">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43854-2024</w:t>
            </w:r>
          </w:p>
        </w:tc>
      </w:tr>
      <w:tr w14:paraId="38D6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1B07744A">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5</w:t>
            </w:r>
          </w:p>
        </w:tc>
        <w:tc>
          <w:tcPr>
            <w:tcW w:w="3930" w:type="dxa"/>
            <w:shd w:val="clear" w:color="auto" w:fill="auto"/>
            <w:noWrap w:val="0"/>
            <w:vAlign w:val="center"/>
          </w:tcPr>
          <w:p w14:paraId="1B68E97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浸水</w:t>
            </w:r>
          </w:p>
        </w:tc>
        <w:tc>
          <w:tcPr>
            <w:tcW w:w="3848" w:type="dxa"/>
            <w:noWrap w:val="0"/>
            <w:vAlign w:val="center"/>
          </w:tcPr>
          <w:p w14:paraId="5A9863A2">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43854-2024</w:t>
            </w:r>
          </w:p>
        </w:tc>
      </w:tr>
      <w:tr w14:paraId="3994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61F8B70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6</w:t>
            </w:r>
          </w:p>
        </w:tc>
        <w:tc>
          <w:tcPr>
            <w:tcW w:w="3930" w:type="dxa"/>
            <w:shd w:val="clear" w:color="auto" w:fill="auto"/>
            <w:noWrap w:val="0"/>
            <w:vAlign w:val="center"/>
          </w:tcPr>
          <w:p w14:paraId="74003AB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提拔强度</w:t>
            </w:r>
          </w:p>
        </w:tc>
        <w:tc>
          <w:tcPr>
            <w:tcW w:w="3848" w:type="dxa"/>
            <w:noWrap w:val="0"/>
            <w:vAlign w:val="center"/>
          </w:tcPr>
          <w:p w14:paraId="769FC0E4">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kern w:val="0"/>
                <w:sz w:val="21"/>
                <w:szCs w:val="21"/>
                <w:u w:val="none"/>
                <w:lang w:val="en-US" w:eastAsia="zh-CN" w:bidi="ar"/>
              </w:rPr>
              <w:t>GB 43854-2024</w:t>
            </w:r>
          </w:p>
        </w:tc>
      </w:tr>
    </w:tbl>
    <w:p w14:paraId="51C7194C">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4FE2BF2F">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62A1650B">
      <w:pPr>
        <w:snapToGrid w:val="0"/>
        <w:spacing w:line="440" w:lineRule="exact"/>
        <w:ind w:firstLine="359" w:firstLineChars="171"/>
        <w:rPr>
          <w:szCs w:val="21"/>
        </w:rPr>
      </w:pPr>
    </w:p>
    <w:p w14:paraId="6FB92FDD">
      <w:pPr>
        <w:spacing w:line="440" w:lineRule="exact"/>
        <w:rPr>
          <w:rFonts w:eastAsia="黑体"/>
          <w:szCs w:val="21"/>
        </w:rPr>
      </w:pPr>
      <w:r>
        <w:rPr>
          <w:rFonts w:eastAsia="黑体"/>
          <w:szCs w:val="21"/>
        </w:rPr>
        <w:t>3 判定规则</w:t>
      </w:r>
    </w:p>
    <w:p w14:paraId="1BF4453F">
      <w:pPr>
        <w:snapToGrid w:val="0"/>
        <w:spacing w:line="440" w:lineRule="exact"/>
        <w:rPr>
          <w:szCs w:val="21"/>
        </w:rPr>
      </w:pPr>
      <w:r>
        <w:rPr>
          <w:szCs w:val="21"/>
        </w:rPr>
        <w:t>3.1依据标准</w:t>
      </w:r>
    </w:p>
    <w:p w14:paraId="4F547402">
      <w:pPr>
        <w:snapToGrid w:val="0"/>
        <w:spacing w:line="440" w:lineRule="exact"/>
        <w:ind w:firstLine="420" w:firstLineChars="200"/>
        <w:rPr>
          <w:szCs w:val="21"/>
        </w:rPr>
      </w:pPr>
      <w:r>
        <w:rPr>
          <w:rFonts w:hint="default" w:ascii="Times New Roman" w:hAnsi="Times New Roman" w:eastAsia="宋体" w:cs="Times New Roman"/>
          <w:b w:val="0"/>
          <w:bCs w:val="0"/>
          <w:i w:val="0"/>
          <w:iCs w:val="0"/>
          <w:color w:val="000000"/>
          <w:kern w:val="0"/>
          <w:sz w:val="21"/>
          <w:szCs w:val="21"/>
          <w:u w:val="none"/>
          <w:lang w:val="en-US" w:eastAsia="zh-CN" w:bidi="ar"/>
        </w:rPr>
        <w:t>GB 43854-2024电动自行车用锂离子蓄电池安全技术规范</w:t>
      </w:r>
    </w:p>
    <w:p w14:paraId="0983D845">
      <w:pPr>
        <w:snapToGrid w:val="0"/>
        <w:spacing w:line="440" w:lineRule="exact"/>
        <w:ind w:firstLine="359" w:firstLineChars="171"/>
        <w:rPr>
          <w:szCs w:val="21"/>
        </w:rPr>
      </w:pPr>
      <w:r>
        <w:rPr>
          <w:szCs w:val="21"/>
        </w:rPr>
        <w:t>现行有效的企业标准、团体标准、地方标准及产品明示质量要求</w:t>
      </w:r>
    </w:p>
    <w:p w14:paraId="0FBBE356">
      <w:pPr>
        <w:snapToGrid w:val="0"/>
        <w:spacing w:line="440" w:lineRule="exact"/>
        <w:rPr>
          <w:szCs w:val="21"/>
        </w:rPr>
      </w:pPr>
      <w:r>
        <w:rPr>
          <w:szCs w:val="21"/>
        </w:rPr>
        <w:t>3.2判定原则</w:t>
      </w:r>
    </w:p>
    <w:p w14:paraId="7F7C2C99">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346A9685">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6E99767B">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4E58369D">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30C30D36">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9435429">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bookmarkStart w:id="0" w:name="_GoBack"/>
      <w:bookmarkEnd w:id="0"/>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0DB944-3633-4EA0-B1FA-FDB39D28C5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A7F3E07-9B84-4E1C-88BA-F642E42E70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046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11563470"/>
    <w:rsid w:val="1A597193"/>
    <w:rsid w:val="20971CA1"/>
    <w:rsid w:val="277A0467"/>
    <w:rsid w:val="28302868"/>
    <w:rsid w:val="285717B4"/>
    <w:rsid w:val="2D205827"/>
    <w:rsid w:val="372306C9"/>
    <w:rsid w:val="3B903225"/>
    <w:rsid w:val="416751FF"/>
    <w:rsid w:val="42EE08DB"/>
    <w:rsid w:val="4356119B"/>
    <w:rsid w:val="436F4906"/>
    <w:rsid w:val="466F602F"/>
    <w:rsid w:val="49557320"/>
    <w:rsid w:val="4A474AFE"/>
    <w:rsid w:val="4FC76963"/>
    <w:rsid w:val="5416273B"/>
    <w:rsid w:val="55116655"/>
    <w:rsid w:val="55FB3AF9"/>
    <w:rsid w:val="62065A1D"/>
    <w:rsid w:val="64967B8E"/>
    <w:rsid w:val="755C73FC"/>
    <w:rsid w:val="756F271A"/>
    <w:rsid w:val="760616F0"/>
    <w:rsid w:val="769B3473"/>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682</Words>
  <Characters>759</Characters>
  <Lines>10</Lines>
  <Paragraphs>2</Paragraphs>
  <TotalTime>0</TotalTime>
  <ScaleCrop>false</ScaleCrop>
  <LinksUpToDate>false</LinksUpToDate>
  <CharactersWithSpaces>771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2026-08-20T07:08:30Z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